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22" w:rsidRDefault="00E10A22" w:rsidP="00E10A22">
      <w:pPr>
        <w:spacing w:line="240" w:lineRule="atLeast"/>
        <w:jc w:val="center"/>
        <w:rPr>
          <w:b/>
        </w:rPr>
      </w:pPr>
      <w:r w:rsidRPr="00C3512A">
        <w:rPr>
          <w:b/>
        </w:rPr>
        <w:t xml:space="preserve">TAAHHÜTNAME </w:t>
      </w:r>
      <w:r w:rsidR="00C82335">
        <w:rPr>
          <w:b/>
        </w:rPr>
        <w:t>(1)</w:t>
      </w:r>
    </w:p>
    <w:p w:rsidR="00E10A22" w:rsidRPr="00C3512A" w:rsidRDefault="00E10A22" w:rsidP="00E10A22">
      <w:pPr>
        <w:spacing w:line="240" w:lineRule="atLeast"/>
        <w:jc w:val="center"/>
      </w:pPr>
    </w:p>
    <w:p w:rsidR="00E10A22" w:rsidRDefault="007B4D54" w:rsidP="002E655F">
      <w:pPr>
        <w:pStyle w:val="Default"/>
        <w:ind w:firstLine="708"/>
        <w:jc w:val="both"/>
        <w:rPr>
          <w:lang w:eastAsia="en-GB"/>
        </w:rPr>
      </w:pPr>
      <w:r w:rsidRPr="002E655F">
        <w:t>Tarım ve Orman Bakanlığı</w:t>
      </w:r>
      <w:r w:rsidR="006E2783" w:rsidRPr="002E655F">
        <w:t>,</w:t>
      </w:r>
      <w:r w:rsidR="00E10A22" w:rsidRPr="002E655F">
        <w:t xml:space="preserve"> Tarım Reformu Genel Müdürlüğü</w:t>
      </w:r>
      <w:r w:rsidR="006E2783" w:rsidRPr="002E655F">
        <w:t>nün</w:t>
      </w:r>
      <w:r w:rsidR="00E10A22" w:rsidRPr="002E655F">
        <w:t xml:space="preserve"> (Etüt ve Projeler Daire Başkanlığı) K</w:t>
      </w:r>
      <w:r w:rsidR="002E655F">
        <w:t>ırsal Dezavantajlı Alanlar Kalkınma Projesi (K</w:t>
      </w:r>
      <w:r w:rsidR="00E10A22" w:rsidRPr="002E655F">
        <w:t>DAKP</w:t>
      </w:r>
      <w:r w:rsidR="002E655F">
        <w:t>) kapsamında çıkarılan</w:t>
      </w:r>
      <w:r w:rsidR="00E10A22" w:rsidRPr="002E655F">
        <w:t xml:space="preserve"> Hibe Kılavuzunun</w:t>
      </w:r>
      <w:r w:rsidR="00E10A22" w:rsidRPr="002E655F">
        <w:rPr>
          <w:lang w:eastAsia="en-GB"/>
        </w:rPr>
        <w:t xml:space="preserve"> 52. Maddesinde; “</w:t>
      </w:r>
      <w:r w:rsidR="002E655F" w:rsidRPr="002E655F">
        <w:t>Gerçek kişi başvurularında yatırımcının kamudan bağımsız olması gerekir. Devlet memurları, kamu işçileri veya devlet üniversitelerinde görevli öğretim elemanları hibe yatırımlarına başvuramazlar. Başvuru sahibi konu ile ilgili taahhütnameyi başvuru dosyası ile beraber sunar</w:t>
      </w:r>
      <w:r w:rsidR="00E10A22" w:rsidRPr="002E655F">
        <w:rPr>
          <w:lang w:eastAsia="en-GB"/>
        </w:rPr>
        <w:t>”</w:t>
      </w:r>
      <w:r w:rsidR="001A0411">
        <w:rPr>
          <w:lang w:eastAsia="en-GB"/>
        </w:rPr>
        <w:t xml:space="preserve"> h</w:t>
      </w:r>
      <w:r w:rsidRPr="002E655F">
        <w:rPr>
          <w:lang w:eastAsia="en-GB"/>
        </w:rPr>
        <w:t>ükmü bulunmaktadır.</w:t>
      </w:r>
    </w:p>
    <w:p w:rsidR="002E655F" w:rsidRPr="002E655F" w:rsidRDefault="002E655F" w:rsidP="002E655F">
      <w:pPr>
        <w:pStyle w:val="Default"/>
        <w:ind w:firstLine="708"/>
        <w:jc w:val="both"/>
        <w:rPr>
          <w:lang w:eastAsia="en-GB"/>
        </w:rPr>
      </w:pPr>
    </w:p>
    <w:p w:rsidR="00E10A22" w:rsidRPr="002E655F" w:rsidRDefault="00AF5126" w:rsidP="00AF5126">
      <w:pPr>
        <w:widowControl w:val="0"/>
        <w:autoSpaceDE w:val="0"/>
        <w:autoSpaceDN w:val="0"/>
        <w:adjustRightInd w:val="0"/>
        <w:spacing w:line="276" w:lineRule="auto"/>
        <w:ind w:firstLine="708"/>
        <w:jc w:val="both"/>
        <w:rPr>
          <w:rFonts w:eastAsiaTheme="minorHAnsi"/>
          <w:color w:val="000000"/>
          <w:lang w:eastAsia="en-US"/>
        </w:rPr>
      </w:pPr>
      <w:proofErr w:type="gramStart"/>
      <w:r w:rsidRPr="002E655F">
        <w:rPr>
          <w:rFonts w:eastAsiaTheme="minorHAnsi"/>
          <w:color w:val="000000"/>
          <w:lang w:eastAsia="en-US"/>
        </w:rPr>
        <w:t>Bu madde gereği</w:t>
      </w:r>
      <w:r w:rsidR="002E655F">
        <w:rPr>
          <w:rFonts w:eastAsiaTheme="minorHAnsi"/>
          <w:color w:val="000000"/>
          <w:lang w:eastAsia="en-US"/>
        </w:rPr>
        <w:t>;</w:t>
      </w:r>
      <w:r w:rsidRPr="002E655F">
        <w:rPr>
          <w:rFonts w:eastAsiaTheme="minorHAnsi"/>
          <w:color w:val="000000"/>
          <w:lang w:eastAsia="en-US"/>
        </w:rPr>
        <w:t xml:space="preserve"> Kümelenme Yatırım Ortaklığı (Bireysel Hibeler) kapsamında yapmış olduğum </w:t>
      </w:r>
      <w:r w:rsidR="00692795">
        <w:rPr>
          <w:rFonts w:eastAsiaTheme="minorHAnsi"/>
          <w:color w:val="000000"/>
          <w:lang w:eastAsia="en-US"/>
        </w:rPr>
        <w:t xml:space="preserve">Genç Girişimci eğitimi </w:t>
      </w:r>
      <w:proofErr w:type="spellStart"/>
      <w:r w:rsidR="00692795">
        <w:rPr>
          <w:rFonts w:eastAsiaTheme="minorHAnsi"/>
          <w:color w:val="000000"/>
          <w:lang w:eastAsia="en-US"/>
        </w:rPr>
        <w:t>proğramından</w:t>
      </w:r>
      <w:proofErr w:type="spellEnd"/>
      <w:r w:rsidRPr="002E655F">
        <w:rPr>
          <w:rFonts w:eastAsiaTheme="minorHAnsi"/>
          <w:color w:val="000000"/>
          <w:lang w:eastAsia="en-US"/>
        </w:rPr>
        <w:t xml:space="preserve"> yararlanabilmek için</w:t>
      </w:r>
      <w:r w:rsidR="002E655F">
        <w:rPr>
          <w:rFonts w:eastAsiaTheme="minorHAnsi"/>
          <w:color w:val="000000"/>
          <w:lang w:eastAsia="en-US"/>
        </w:rPr>
        <w:t>;</w:t>
      </w:r>
      <w:r w:rsidRPr="002E655F">
        <w:rPr>
          <w:rFonts w:eastAsiaTheme="minorHAnsi"/>
          <w:color w:val="000000"/>
          <w:lang w:eastAsia="en-US"/>
        </w:rPr>
        <w:t xml:space="preserve"> </w:t>
      </w:r>
      <w:r w:rsidRPr="002E655F">
        <w:rPr>
          <w:rFonts w:eastAsiaTheme="minorHAnsi"/>
          <w:b/>
          <w:color w:val="000000"/>
          <w:u w:val="single"/>
          <w:lang w:eastAsia="en-US"/>
        </w:rPr>
        <w:t>devlet memuru, kamu işçisi veya devlet üniversitelerinde görevli öğretim elemanı olmadığımı</w:t>
      </w:r>
      <w:r w:rsidRPr="002E655F">
        <w:rPr>
          <w:rFonts w:eastAsiaTheme="minorHAnsi"/>
          <w:color w:val="000000"/>
          <w:lang w:eastAsia="en-US"/>
        </w:rPr>
        <w:t>,</w:t>
      </w:r>
      <w:r w:rsidR="002E655F" w:rsidRPr="002E655F">
        <w:rPr>
          <w:rFonts w:eastAsiaTheme="minorHAnsi"/>
          <w:color w:val="000000"/>
          <w:lang w:eastAsia="en-US"/>
        </w:rPr>
        <w:t xml:space="preserve"> </w:t>
      </w:r>
      <w:r w:rsidR="00756A16">
        <w:rPr>
          <w:rFonts w:eastAsiaTheme="minorHAnsi"/>
          <w:color w:val="000000"/>
          <w:lang w:eastAsia="en-US"/>
        </w:rPr>
        <w:t xml:space="preserve">aynı adreste ikamet eden aile fertlerinin de </w:t>
      </w:r>
      <w:r w:rsidR="00756A16" w:rsidRPr="002E655F">
        <w:rPr>
          <w:rFonts w:eastAsiaTheme="minorHAnsi"/>
          <w:b/>
          <w:color w:val="000000"/>
          <w:u w:val="single"/>
          <w:lang w:eastAsia="en-US"/>
        </w:rPr>
        <w:t>devlet memuru, kamu işçisi veya devlet üniversitelerinde görevli öğretim elemanı olmadı</w:t>
      </w:r>
      <w:r w:rsidR="00756A16">
        <w:rPr>
          <w:rFonts w:eastAsiaTheme="minorHAnsi"/>
          <w:b/>
          <w:color w:val="000000"/>
          <w:u w:val="single"/>
          <w:lang w:eastAsia="en-US"/>
        </w:rPr>
        <w:t>ğın</w:t>
      </w:r>
      <w:r w:rsidR="00756A16" w:rsidRPr="002E655F">
        <w:rPr>
          <w:rFonts w:eastAsiaTheme="minorHAnsi"/>
          <w:b/>
          <w:color w:val="000000"/>
          <w:u w:val="single"/>
          <w:lang w:eastAsia="en-US"/>
        </w:rPr>
        <w:t>ı</w:t>
      </w:r>
      <w:r w:rsidR="00756A16" w:rsidRPr="002E655F">
        <w:rPr>
          <w:rFonts w:eastAsiaTheme="minorHAnsi"/>
          <w:color w:val="000000"/>
          <w:lang w:eastAsia="en-US"/>
        </w:rPr>
        <w:t xml:space="preserve"> </w:t>
      </w:r>
      <w:r w:rsidRPr="002E655F">
        <w:rPr>
          <w:rFonts w:eastAsiaTheme="minorHAnsi"/>
          <w:color w:val="000000"/>
          <w:lang w:eastAsia="en-US"/>
        </w:rPr>
        <w:t>h</w:t>
      </w:r>
      <w:r w:rsidR="00E10A22" w:rsidRPr="002E655F">
        <w:rPr>
          <w:rFonts w:eastAsiaTheme="minorHAnsi"/>
          <w:color w:val="000000"/>
          <w:lang w:eastAsia="en-US"/>
        </w:rPr>
        <w:t xml:space="preserve">ibe sözleşmesinin imzalanmasından önce ve sonrasında </w:t>
      </w:r>
      <w:r w:rsidRPr="002E655F">
        <w:rPr>
          <w:rFonts w:eastAsiaTheme="minorHAnsi"/>
          <w:color w:val="000000"/>
          <w:lang w:eastAsia="en-US"/>
        </w:rPr>
        <w:t>hibe kılavuzunun 52.</w:t>
      </w:r>
      <w:r w:rsidR="00E10A22" w:rsidRPr="002E655F">
        <w:rPr>
          <w:rFonts w:eastAsiaTheme="minorHAnsi"/>
          <w:color w:val="000000"/>
          <w:lang w:eastAsia="en-US"/>
        </w:rPr>
        <w:t xml:space="preserve"> Maddesinde belirtilen nedenlerden birisini</w:t>
      </w:r>
      <w:r w:rsidRPr="002E655F">
        <w:rPr>
          <w:rFonts w:eastAsiaTheme="minorHAnsi"/>
          <w:color w:val="000000"/>
          <w:lang w:eastAsia="en-US"/>
        </w:rPr>
        <w:t>n</w:t>
      </w:r>
      <w:r w:rsidR="00E10A22" w:rsidRPr="002E655F">
        <w:rPr>
          <w:rFonts w:eastAsiaTheme="minorHAnsi"/>
          <w:color w:val="000000"/>
          <w:lang w:eastAsia="en-US"/>
        </w:rPr>
        <w:t xml:space="preserve"> ortaya çıkması halinde İl</w:t>
      </w:r>
      <w:r w:rsidRPr="002E655F">
        <w:rPr>
          <w:rFonts w:eastAsiaTheme="minorHAnsi"/>
          <w:color w:val="000000"/>
          <w:lang w:eastAsia="en-US"/>
        </w:rPr>
        <w:t>/İlçe</w:t>
      </w:r>
      <w:r w:rsidR="00E10A22" w:rsidRPr="002E655F">
        <w:rPr>
          <w:rFonts w:eastAsiaTheme="minorHAnsi"/>
          <w:color w:val="000000"/>
          <w:lang w:eastAsia="en-US"/>
        </w:rPr>
        <w:t xml:space="preserve"> Müdürlüğünüzün yapacağı tüm yaptırımları kabul edeceğimi, sözleşmemin/sözleşmemizin tazminatsız olarak feshedileceği</w:t>
      </w:r>
      <w:r w:rsidR="0060286A">
        <w:rPr>
          <w:rFonts w:eastAsiaTheme="minorHAnsi"/>
          <w:color w:val="000000"/>
          <w:lang w:eastAsia="en-US"/>
        </w:rPr>
        <w:t>ni</w:t>
      </w:r>
      <w:r w:rsidR="00E10A22" w:rsidRPr="002E655F">
        <w:rPr>
          <w:rFonts w:eastAsiaTheme="minorHAnsi"/>
          <w:color w:val="000000"/>
          <w:lang w:eastAsia="en-US"/>
        </w:rPr>
        <w:t>, verilen ya</w:t>
      </w:r>
      <w:r w:rsidR="002E655F" w:rsidRPr="002E655F">
        <w:rPr>
          <w:rFonts w:eastAsiaTheme="minorHAnsi"/>
          <w:color w:val="000000"/>
          <w:lang w:eastAsia="en-US"/>
        </w:rPr>
        <w:t xml:space="preserve"> </w:t>
      </w:r>
      <w:r w:rsidR="0060286A">
        <w:rPr>
          <w:rFonts w:eastAsiaTheme="minorHAnsi"/>
          <w:color w:val="000000"/>
          <w:lang w:eastAsia="en-US"/>
        </w:rPr>
        <w:t>da verilecek desteği</w:t>
      </w:r>
      <w:r w:rsidR="00E10A22" w:rsidRPr="002E655F">
        <w:rPr>
          <w:rFonts w:eastAsiaTheme="minorHAnsi"/>
          <w:color w:val="000000"/>
          <w:lang w:eastAsia="en-US"/>
        </w:rPr>
        <w:t xml:space="preserve"> faiziyle beraber tamamıyla iade ed</w:t>
      </w:r>
      <w:r w:rsidR="0060286A">
        <w:rPr>
          <w:rFonts w:eastAsiaTheme="minorHAnsi"/>
          <w:color w:val="000000"/>
          <w:lang w:eastAsia="en-US"/>
        </w:rPr>
        <w:t>eceğimi</w:t>
      </w:r>
      <w:r w:rsidR="00E10A22" w:rsidRPr="002E655F">
        <w:rPr>
          <w:rFonts w:eastAsiaTheme="minorHAnsi"/>
          <w:color w:val="000000"/>
          <w:lang w:eastAsia="en-US"/>
        </w:rPr>
        <w:t>, kayıtsız, şartsız kabul, beyan ve taahhüt ederim</w:t>
      </w:r>
      <w:r w:rsidRPr="002E655F">
        <w:rPr>
          <w:rFonts w:eastAsiaTheme="minorHAnsi"/>
          <w:color w:val="000000"/>
          <w:lang w:eastAsia="en-US"/>
        </w:rPr>
        <w:t>…/…</w:t>
      </w:r>
      <w:r w:rsidR="00E10A22" w:rsidRPr="002E655F">
        <w:rPr>
          <w:rFonts w:eastAsiaTheme="minorHAnsi"/>
          <w:color w:val="000000"/>
          <w:lang w:eastAsia="en-US"/>
        </w:rPr>
        <w:t>/20</w:t>
      </w:r>
      <w:r w:rsidRPr="002E655F">
        <w:rPr>
          <w:rFonts w:eastAsiaTheme="minorHAnsi"/>
          <w:color w:val="000000"/>
          <w:lang w:eastAsia="en-US"/>
        </w:rPr>
        <w:t>2</w:t>
      </w:r>
      <w:r w:rsidR="00692795">
        <w:rPr>
          <w:rFonts w:eastAsiaTheme="minorHAnsi"/>
          <w:color w:val="000000"/>
          <w:lang w:eastAsia="en-US"/>
        </w:rPr>
        <w:t>4</w:t>
      </w:r>
      <w:bookmarkStart w:id="0" w:name="_GoBack"/>
      <w:bookmarkEnd w:id="0"/>
      <w:r w:rsidR="00E10A22" w:rsidRPr="002E655F">
        <w:rPr>
          <w:rFonts w:eastAsiaTheme="minorHAnsi"/>
          <w:color w:val="000000"/>
          <w:lang w:eastAsia="en-US"/>
        </w:rPr>
        <w:t xml:space="preserve"> </w:t>
      </w:r>
      <w:proofErr w:type="gramEnd"/>
    </w:p>
    <w:p w:rsidR="00E10A22" w:rsidRDefault="00E10A22" w:rsidP="00E10A22">
      <w:pPr>
        <w:spacing w:line="240" w:lineRule="atLeast"/>
        <w:jc w:val="both"/>
      </w:pPr>
      <w:r>
        <w:tab/>
      </w:r>
    </w:p>
    <w:p w:rsidR="00E10A22" w:rsidRPr="00E917C4" w:rsidRDefault="00E10A22" w:rsidP="00E10A22">
      <w:pPr>
        <w:spacing w:line="240" w:lineRule="atLeast"/>
        <w:jc w:val="both"/>
      </w:pPr>
      <w:r w:rsidRPr="00E917C4">
        <w:t> </w:t>
      </w:r>
    </w:p>
    <w:p w:rsidR="00E10A22" w:rsidRDefault="00E10A22" w:rsidP="00E10A22">
      <w:pPr>
        <w:ind w:left="7788"/>
        <w:jc w:val="center"/>
      </w:pPr>
    </w:p>
    <w:p w:rsidR="00E10A22" w:rsidRDefault="00E10A22" w:rsidP="00E10A22">
      <w:r>
        <w:tab/>
      </w:r>
      <w:r>
        <w:tab/>
      </w:r>
      <w:r>
        <w:tab/>
      </w:r>
      <w:r>
        <w:tab/>
      </w:r>
      <w:r>
        <w:tab/>
      </w:r>
      <w:r>
        <w:tab/>
      </w:r>
      <w:r>
        <w:tab/>
      </w:r>
      <w:r>
        <w:tab/>
      </w:r>
    </w:p>
    <w:p w:rsidR="00E10A22" w:rsidRDefault="00E10A22" w:rsidP="00E43301">
      <w:pPr>
        <w:ind w:left="4956" w:firstLine="708"/>
      </w:pPr>
      <w:r>
        <w:t>YA</w:t>
      </w:r>
      <w:r w:rsidR="00AF5126">
        <w:t>RARLANIC</w:t>
      </w:r>
      <w:r>
        <w:t>I</w:t>
      </w:r>
    </w:p>
    <w:p w:rsidR="006E2783" w:rsidRDefault="006E2783" w:rsidP="00E10A22">
      <w:pPr>
        <w:ind w:left="6372" w:firstLine="708"/>
      </w:pPr>
    </w:p>
    <w:p w:rsidR="006E2783" w:rsidRDefault="006E2783" w:rsidP="00E43301">
      <w:pPr>
        <w:ind w:left="4956" w:firstLine="708"/>
      </w:pPr>
      <w:r>
        <w:t>Adı Soyadı:</w:t>
      </w:r>
    </w:p>
    <w:p w:rsidR="006E2783" w:rsidRDefault="006E2783" w:rsidP="00E43301">
      <w:pPr>
        <w:ind w:left="4956" w:firstLine="708"/>
      </w:pPr>
      <w:r>
        <w:t>TC</w:t>
      </w:r>
      <w:r>
        <w:tab/>
        <w:t xml:space="preserve">      :</w:t>
      </w:r>
    </w:p>
    <w:p w:rsidR="006E2783" w:rsidRDefault="006E2783" w:rsidP="00E43301">
      <w:pPr>
        <w:ind w:left="5664"/>
      </w:pPr>
      <w:r>
        <w:t>İmza</w:t>
      </w:r>
      <w:r>
        <w:tab/>
        <w:t xml:space="preserve">      : </w:t>
      </w:r>
      <w:r>
        <w:tab/>
      </w:r>
      <w:r>
        <w:tab/>
      </w:r>
      <w:r>
        <w:tab/>
        <w:t xml:space="preserve">     </w:t>
      </w:r>
      <w:r>
        <w:tab/>
      </w:r>
      <w:r>
        <w:tab/>
      </w:r>
    </w:p>
    <w:p w:rsidR="00DE1E75" w:rsidRDefault="00692795"/>
    <w:sectPr w:rsidR="00DE1E75" w:rsidSect="00A6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14B4B"/>
    <w:multiLevelType w:val="multilevel"/>
    <w:tmpl w:val="3E8AABB2"/>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22"/>
    <w:rsid w:val="00022C9D"/>
    <w:rsid w:val="000A6A49"/>
    <w:rsid w:val="001A0411"/>
    <w:rsid w:val="00280430"/>
    <w:rsid w:val="002D58EB"/>
    <w:rsid w:val="002E655F"/>
    <w:rsid w:val="002F2A2B"/>
    <w:rsid w:val="00336118"/>
    <w:rsid w:val="0060286A"/>
    <w:rsid w:val="00692795"/>
    <w:rsid w:val="006E2783"/>
    <w:rsid w:val="00756A16"/>
    <w:rsid w:val="007B4D54"/>
    <w:rsid w:val="008D2770"/>
    <w:rsid w:val="009D51D5"/>
    <w:rsid w:val="00AF5126"/>
    <w:rsid w:val="00C82335"/>
    <w:rsid w:val="00D72848"/>
    <w:rsid w:val="00E10A22"/>
    <w:rsid w:val="00E43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D43A"/>
  <w15:docId w15:val="{6197C1A7-C501-4320-85E5-B2396035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10A22"/>
    <w:pPr>
      <w:spacing w:after="120" w:line="264" w:lineRule="auto"/>
      <w:ind w:left="720"/>
      <w:contextualSpacing/>
    </w:pPr>
    <w:rPr>
      <w:rFonts w:ascii="Calibri" w:hAnsi="Calibri"/>
      <w:sz w:val="20"/>
      <w:szCs w:val="20"/>
    </w:rPr>
  </w:style>
  <w:style w:type="paragraph" w:customStyle="1" w:styleId="Default">
    <w:name w:val="Default"/>
    <w:rsid w:val="002E65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84DA90-B50A-4596-800A-219FFB1EF818}"/>
</file>

<file path=customXml/itemProps2.xml><?xml version="1.0" encoding="utf-8"?>
<ds:datastoreItem xmlns:ds="http://schemas.openxmlformats.org/officeDocument/2006/customXml" ds:itemID="{52CB4367-50DF-4DC3-A2F8-F1F7CF335D19}"/>
</file>

<file path=customXml/itemProps3.xml><?xml version="1.0" encoding="utf-8"?>
<ds:datastoreItem xmlns:ds="http://schemas.openxmlformats.org/officeDocument/2006/customXml" ds:itemID="{90E56903-7927-4E7D-8712-53C86A3EED52}"/>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Oktay KARATAY</cp:lastModifiedBy>
  <cp:revision>4</cp:revision>
  <cp:lastPrinted>2022-06-01T07:27:00Z</cp:lastPrinted>
  <dcterms:created xsi:type="dcterms:W3CDTF">2023-01-26T10:44:00Z</dcterms:created>
  <dcterms:modified xsi:type="dcterms:W3CDTF">2024-10-18T12:32:00Z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